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51CF" w14:textId="77777777" w:rsidR="00E034D0" w:rsidRPr="000D7484" w:rsidRDefault="00E034D0" w:rsidP="00D11FC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5FFF4DD6" w14:textId="77777777" w:rsidR="00B06D88" w:rsidRPr="000D7484" w:rsidRDefault="00D11FCF" w:rsidP="00D11FC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6059EA33" w14:textId="77777777" w:rsidR="00E034D0" w:rsidRPr="000D7484" w:rsidRDefault="00E034D0" w:rsidP="00D11FC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47A9019" w14:textId="77777777" w:rsidR="00691046" w:rsidRPr="000D7484" w:rsidRDefault="00786E2E" w:rsidP="009D3FF1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thick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6"/>
          <w:szCs w:val="26"/>
          <w:u w:val="thick"/>
        </w:rPr>
        <w:t xml:space="preserve">GBC </w:t>
      </w:r>
      <w:proofErr w:type="spellStart"/>
      <w:r w:rsidR="001A610E"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thick"/>
        </w:rPr>
        <w:t>Effetto</w:t>
      </w:r>
      <w:proofErr w:type="spellEnd"/>
      <w:r w:rsidR="001A610E"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thick"/>
        </w:rPr>
        <w:t xml:space="preserve"> Vintage</w:t>
      </w:r>
      <w:r w:rsidR="00691046"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thick"/>
          <w:lang w:val="bg-BG"/>
        </w:rPr>
        <w:t xml:space="preserve"> </w:t>
      </w:r>
    </w:p>
    <w:p w14:paraId="1CF70CAA" w14:textId="77777777" w:rsidR="00C76675" w:rsidRPr="000D7484" w:rsidRDefault="00C76675" w:rsidP="00C76675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CAD99B8" w14:textId="77777777" w:rsidR="001A610E" w:rsidRPr="000D7484" w:rsidRDefault="001A610E" w:rsidP="001A610E">
      <w:pPr>
        <w:jc w:val="both"/>
        <w:rPr>
          <w:rFonts w:ascii="Arial" w:hAnsi="Arial" w:cs="Arial"/>
          <w:bCs/>
          <w:color w:val="000000" w:themeColor="text1"/>
          <w:sz w:val="2"/>
          <w:szCs w:val="2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thick"/>
        </w:rPr>
        <w:t>GBC</w:t>
      </w:r>
      <w:r w:rsidRPr="000D7484">
        <w:rPr>
          <w:rFonts w:ascii="Arial" w:hAnsi="Arial" w:cs="Arial"/>
          <w:b/>
          <w:bCs/>
          <w:color w:val="000000" w:themeColor="text1"/>
          <w:sz w:val="26"/>
          <w:szCs w:val="26"/>
          <w:u w:val="thick"/>
        </w:rPr>
        <w:t xml:space="preserve"> </w:t>
      </w:r>
      <w:proofErr w:type="spellStart"/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thick"/>
        </w:rPr>
        <w:t>Effetto</w:t>
      </w:r>
      <w:proofErr w:type="spellEnd"/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thick"/>
        </w:rPr>
        <w:t xml:space="preserve"> Vintage</w:t>
      </w: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thick"/>
          <w:lang w:val="bg-BG"/>
        </w:rPr>
        <w:t xml:space="preserve"> </w:t>
      </w:r>
      <w:r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– </w:t>
      </w:r>
      <w:r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Тебеширена боя, предназначена за реновиране или декорация на интериорни мебели.</w:t>
      </w:r>
    </w:p>
    <w:p w14:paraId="2AD0B662" w14:textId="77777777" w:rsidR="00E034D0" w:rsidRPr="000D7484" w:rsidRDefault="00E034D0" w:rsidP="001C782D">
      <w:pPr>
        <w:jc w:val="center"/>
        <w:rPr>
          <w:rFonts w:ascii="Arial" w:hAnsi="Arial" w:cs="Arial"/>
          <w:b/>
          <w:sz w:val="28"/>
          <w:szCs w:val="28"/>
        </w:rPr>
      </w:pPr>
    </w:p>
    <w:p w14:paraId="23F191DD" w14:textId="77777777" w:rsidR="001C782D" w:rsidRPr="000D7484" w:rsidRDefault="00EA72B5" w:rsidP="001C782D">
      <w:pPr>
        <w:jc w:val="center"/>
        <w:rPr>
          <w:rFonts w:ascii="Arial" w:hAnsi="Arial" w:cs="Arial"/>
          <w:b/>
          <w:sz w:val="28"/>
          <w:szCs w:val="28"/>
        </w:rPr>
      </w:pPr>
      <w:r w:rsidRPr="000D7484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057590F9" w14:textId="77777777" w:rsidR="00E034D0" w:rsidRPr="000D7484" w:rsidRDefault="00E034D0" w:rsidP="001C782D">
      <w:pPr>
        <w:jc w:val="center"/>
        <w:rPr>
          <w:rFonts w:ascii="Arial" w:hAnsi="Arial" w:cs="Arial"/>
          <w:b/>
          <w:sz w:val="28"/>
          <w:szCs w:val="28"/>
        </w:rPr>
      </w:pPr>
    </w:p>
    <w:p w14:paraId="0A475117" w14:textId="77777777" w:rsidR="00EA72B5" w:rsidRPr="000D7484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0D7484">
        <w:rPr>
          <w:rFonts w:ascii="Arial" w:hAnsi="Arial" w:cs="Arial"/>
          <w:b/>
          <w:sz w:val="28"/>
          <w:szCs w:val="28"/>
          <w:lang w:val="bg-BG"/>
        </w:rPr>
        <w:t>•</w:t>
      </w:r>
      <w:r w:rsidRPr="000D7484">
        <w:rPr>
          <w:rFonts w:ascii="Arial" w:hAnsi="Arial" w:cs="Arial"/>
          <w:b/>
          <w:sz w:val="28"/>
          <w:szCs w:val="28"/>
        </w:rPr>
        <w:t xml:space="preserve">  </w:t>
      </w:r>
      <w:r w:rsidR="001A610E" w:rsidRPr="000D7484">
        <w:rPr>
          <w:rFonts w:ascii="Arial" w:hAnsi="Arial" w:cs="Arial"/>
          <w:b/>
          <w:sz w:val="28"/>
          <w:szCs w:val="28"/>
          <w:lang w:val="bg-BG"/>
        </w:rPr>
        <w:t xml:space="preserve">Отлично </w:t>
      </w:r>
      <w:proofErr w:type="spellStart"/>
      <w:r w:rsidR="001A610E" w:rsidRPr="000D7484">
        <w:rPr>
          <w:rFonts w:ascii="Arial" w:hAnsi="Arial" w:cs="Arial"/>
          <w:b/>
          <w:sz w:val="28"/>
          <w:szCs w:val="28"/>
          <w:lang w:val="bg-BG"/>
        </w:rPr>
        <w:t>прилепвне</w:t>
      </w:r>
      <w:proofErr w:type="spellEnd"/>
    </w:p>
    <w:p w14:paraId="6CFE8E68" w14:textId="77777777" w:rsidR="00B8311D" w:rsidRPr="000D7484" w:rsidRDefault="00B8311D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0D7484">
        <w:rPr>
          <w:rFonts w:ascii="Arial" w:hAnsi="Arial" w:cs="Arial"/>
          <w:b/>
          <w:sz w:val="28"/>
          <w:szCs w:val="28"/>
          <w:lang w:val="bg-BG"/>
        </w:rPr>
        <w:t>•</w:t>
      </w:r>
      <w:r w:rsidRPr="000D7484">
        <w:rPr>
          <w:rFonts w:ascii="Arial" w:hAnsi="Arial" w:cs="Arial"/>
          <w:b/>
          <w:sz w:val="28"/>
          <w:szCs w:val="28"/>
        </w:rPr>
        <w:t xml:space="preserve">  </w:t>
      </w:r>
      <w:r w:rsidR="001A610E" w:rsidRPr="000D7484">
        <w:rPr>
          <w:rFonts w:ascii="Arial" w:hAnsi="Arial" w:cs="Arial"/>
          <w:b/>
          <w:sz w:val="28"/>
          <w:szCs w:val="28"/>
          <w:lang w:val="bg-BG"/>
        </w:rPr>
        <w:t xml:space="preserve">Бързо съхнеща </w:t>
      </w:r>
    </w:p>
    <w:p w14:paraId="7CAA2EAD" w14:textId="77777777" w:rsidR="00202B15" w:rsidRPr="000D7484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0D7484">
        <w:rPr>
          <w:rFonts w:ascii="Arial" w:hAnsi="Arial" w:cs="Arial"/>
          <w:b/>
          <w:sz w:val="28"/>
          <w:szCs w:val="28"/>
          <w:lang w:val="bg-BG"/>
        </w:rPr>
        <w:t>•</w:t>
      </w:r>
      <w:r w:rsidRPr="000D7484">
        <w:rPr>
          <w:rFonts w:ascii="Arial" w:hAnsi="Arial" w:cs="Arial"/>
          <w:b/>
          <w:sz w:val="28"/>
          <w:szCs w:val="28"/>
        </w:rPr>
        <w:t xml:space="preserve">  </w:t>
      </w:r>
      <w:r w:rsidR="001A610E" w:rsidRPr="000D7484">
        <w:rPr>
          <w:rFonts w:ascii="Arial" w:hAnsi="Arial" w:cs="Arial"/>
          <w:b/>
          <w:sz w:val="28"/>
          <w:szCs w:val="28"/>
          <w:lang w:val="bg-BG"/>
        </w:rPr>
        <w:t>Лекота при нанасяне</w:t>
      </w:r>
    </w:p>
    <w:p w14:paraId="27CDAFA4" w14:textId="77777777" w:rsidR="00202B15" w:rsidRPr="000D7484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0D7484">
        <w:rPr>
          <w:rFonts w:ascii="Arial" w:hAnsi="Arial" w:cs="Arial"/>
          <w:b/>
          <w:sz w:val="28"/>
          <w:szCs w:val="28"/>
          <w:lang w:val="bg-BG"/>
        </w:rPr>
        <w:t>•</w:t>
      </w:r>
      <w:r w:rsidRPr="000D7484">
        <w:rPr>
          <w:rFonts w:ascii="Arial" w:hAnsi="Arial" w:cs="Arial"/>
          <w:b/>
          <w:sz w:val="28"/>
          <w:szCs w:val="28"/>
        </w:rPr>
        <w:t xml:space="preserve">  </w:t>
      </w:r>
      <w:r w:rsidR="001A610E" w:rsidRPr="000D7484">
        <w:rPr>
          <w:rFonts w:ascii="Arial" w:hAnsi="Arial" w:cs="Arial"/>
          <w:b/>
          <w:sz w:val="28"/>
          <w:szCs w:val="28"/>
          <w:lang w:val="bg-BG"/>
        </w:rPr>
        <w:t>Разнообразна</w:t>
      </w:r>
      <w:r w:rsidR="00FF29AB" w:rsidRPr="000D7484">
        <w:rPr>
          <w:rFonts w:ascii="Arial" w:hAnsi="Arial" w:cs="Arial"/>
          <w:b/>
          <w:sz w:val="28"/>
          <w:szCs w:val="28"/>
          <w:lang w:val="bg-BG"/>
        </w:rPr>
        <w:t xml:space="preserve"> употреба</w:t>
      </w:r>
    </w:p>
    <w:p w14:paraId="18D7E5BF" w14:textId="77777777" w:rsidR="003473D1" w:rsidRPr="000D7484" w:rsidRDefault="003473D1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0D7484">
        <w:rPr>
          <w:rFonts w:ascii="Arial" w:hAnsi="Arial" w:cs="Arial"/>
          <w:b/>
          <w:sz w:val="28"/>
          <w:szCs w:val="28"/>
          <w:lang w:val="bg-BG"/>
        </w:rPr>
        <w:t xml:space="preserve">• </w:t>
      </w:r>
      <w:r w:rsidR="00FF29AB" w:rsidRPr="000D748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1A610E" w:rsidRPr="000D7484">
        <w:rPr>
          <w:rFonts w:ascii="Arial" w:hAnsi="Arial" w:cs="Arial"/>
          <w:b/>
          <w:sz w:val="28"/>
          <w:szCs w:val="28"/>
          <w:lang w:val="bg-BG"/>
        </w:rPr>
        <w:t>Кадифен матов финиш</w:t>
      </w:r>
    </w:p>
    <w:p w14:paraId="2D958896" w14:textId="77777777" w:rsidR="00DA665F" w:rsidRPr="000D7484" w:rsidRDefault="00DA665F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0D7484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r w:rsidR="001A610E" w:rsidRPr="000D7484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5CA59ECF" w14:textId="77777777" w:rsidR="00E034D0" w:rsidRPr="000D7484" w:rsidRDefault="00E034D0" w:rsidP="00202B15">
      <w:pPr>
        <w:rPr>
          <w:rFonts w:ascii="Arial" w:hAnsi="Arial" w:cs="Arial"/>
          <w:b/>
          <w:sz w:val="28"/>
          <w:szCs w:val="28"/>
          <w:lang w:val="bg-BG"/>
        </w:rPr>
      </w:pPr>
    </w:p>
    <w:p w14:paraId="58CA4D81" w14:textId="77777777" w:rsidR="00EA72B5" w:rsidRPr="000D7484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="00F706BA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B8311D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Пл.</w:t>
      </w:r>
      <w:r w:rsidR="003473D1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опаковки</w:t>
      </w:r>
      <w:proofErr w:type="spellEnd"/>
      <w:r w:rsidR="003473D1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от</w:t>
      </w:r>
      <w:r w:rsidR="00B8311D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0,</w:t>
      </w:r>
      <w:r w:rsidR="00D60BF2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40</w:t>
      </w:r>
      <w:r w:rsidR="00DA665F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</w:t>
      </w:r>
      <w:r w:rsidR="00B8311D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</w:t>
      </w:r>
      <w:r w:rsidRPr="000D748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60BF2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и 0,750л</w:t>
      </w:r>
    </w:p>
    <w:p w14:paraId="640C33B0" w14:textId="77777777" w:rsidR="00EA72B5" w:rsidRPr="000D7484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</w:t>
      </w:r>
      <w:r w:rsidR="002203E5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3473D1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За 1м² са нужни 0,</w:t>
      </w:r>
      <w:r w:rsidR="00B8311D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</w:t>
      </w:r>
      <w:r w:rsidR="00D60BF2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7</w:t>
      </w:r>
      <w:r w:rsidR="000C0427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</w:t>
      </w:r>
      <w:r w:rsidR="00B8311D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-0,08</w:t>
      </w:r>
      <w:r w:rsidR="000C0427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</w:t>
      </w:r>
      <w:r w:rsidR="00D60BF2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</w:t>
      </w:r>
      <w:r w:rsidR="00B73DFB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4327E15F" w14:textId="77777777" w:rsidR="00EA72B5" w:rsidRPr="000D7484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изсъхване:</w:t>
      </w:r>
      <w:r w:rsidR="0022332A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D60BF2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Около 3 – 4 часа</w:t>
      </w:r>
    </w:p>
    <w:p w14:paraId="6BFDCBB5" w14:textId="77777777" w:rsidR="00EA72B5" w:rsidRPr="000D7484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027CC290" w14:textId="77777777" w:rsidR="00EA72B5" w:rsidRPr="000D7484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</w:t>
      </w:r>
      <w:proofErr w:type="spellEnd"/>
      <w:r w:rsidR="00F706BA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влажност,</w:t>
      </w:r>
      <w:r w:rsidRPr="000D748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740BFB2" w14:textId="77777777" w:rsidR="00EA72B5" w:rsidRPr="000D7484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D7484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0D748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0D7484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0D7484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5A06B7AD" w14:textId="77777777" w:rsidR="00EA72B5" w:rsidRPr="000D7484" w:rsidRDefault="00EA72B5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4EC15888" w14:textId="77777777" w:rsidR="00E034D0" w:rsidRPr="000D7484" w:rsidRDefault="00E034D0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6A6E2B27" w14:textId="77777777" w:rsidR="009D0772" w:rsidRPr="000D7484" w:rsidRDefault="009D0772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1F7A5787" w14:textId="77777777" w:rsidR="00EA72B5" w:rsidRPr="000D7484" w:rsidRDefault="00EA72B5" w:rsidP="00E034D0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</w:t>
      </w:r>
      <w:r w:rsidR="00F706BA" w:rsidRPr="000D748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</w:t>
      </w:r>
      <w:r w:rsidR="00E034D0" w:rsidRPr="000D748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</w:t>
      </w:r>
      <w:r w:rsidR="003473D1" w:rsidRPr="000D748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</w:t>
      </w:r>
      <w:r w:rsidR="00AD2D17" w:rsidRPr="000D748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Публикувано м.</w:t>
      </w:r>
      <w:r w:rsidR="00F706BA" w:rsidRPr="000D748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</w:t>
      </w:r>
      <w:r w:rsidR="003473D1" w:rsidRPr="000D748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Април</w:t>
      </w:r>
      <w:r w:rsidR="009D0772" w:rsidRPr="000D748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</w:t>
      </w:r>
      <w:r w:rsidR="00AD2D17" w:rsidRPr="000D748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20</w:t>
      </w:r>
      <w:r w:rsidR="001B3D9B" w:rsidRPr="000D7484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21</w:t>
      </w:r>
      <w:r w:rsidRPr="000D748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337CA026" w14:textId="77777777" w:rsidR="00EA72B5" w:rsidRPr="000D7484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4F189DEE" w14:textId="77777777" w:rsidR="00EA72B5" w:rsidRPr="000D7484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7E6FA247" w14:textId="77777777" w:rsidR="00CA3A59" w:rsidRPr="000D7484" w:rsidRDefault="00CA3A59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1BB17070" w14:textId="77777777" w:rsidR="00CA3A59" w:rsidRPr="000D7484" w:rsidRDefault="00CA3A59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013328DF" w14:textId="77777777" w:rsidR="00EA72B5" w:rsidRPr="000D7484" w:rsidRDefault="00EA72B5" w:rsidP="00EA72B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22B39E9F" w14:textId="77777777" w:rsidR="00EA72B5" w:rsidRPr="000D7484" w:rsidRDefault="00EA72B5" w:rsidP="00EA72B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5FD908A9" w14:textId="77777777" w:rsidR="00AB27DC" w:rsidRPr="000D7484" w:rsidRDefault="00EA72B5" w:rsidP="001C782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13303C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387D7E" w:rsidRPr="000D7484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proofErr w:type="spellStart"/>
      <w:r w:rsidR="00387D7E" w:rsidRPr="000D7484">
        <w:rPr>
          <w:rFonts w:ascii="Arial" w:hAnsi="Arial" w:cs="Arial"/>
          <w:bCs/>
          <w:color w:val="000000" w:themeColor="text1"/>
          <w:sz w:val="28"/>
          <w:szCs w:val="28"/>
        </w:rPr>
        <w:t>Effetto</w:t>
      </w:r>
      <w:proofErr w:type="spellEnd"/>
      <w:r w:rsidR="00387D7E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 Vintage</w:t>
      </w:r>
      <w:r w:rsidR="00387D7E"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387D7E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тебеширена боя за мебели, </w:t>
      </w:r>
      <w:r w:rsidR="000C042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дървени </w:t>
      </w:r>
      <w:r w:rsidR="00387D7E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стен</w:t>
      </w:r>
      <w:r w:rsidR="000C042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</w:t>
      </w:r>
      <w:r w:rsidR="00387D7E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 или </w:t>
      </w:r>
      <w:r w:rsidR="000C042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подови покрития</w:t>
      </w:r>
      <w:r w:rsidR="00387D7E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242E2B01" w14:textId="77777777" w:rsidR="00D41FF9" w:rsidRPr="000D7484" w:rsidRDefault="00D41FF9" w:rsidP="001C782D">
      <w:pPr>
        <w:jc w:val="both"/>
        <w:rPr>
          <w:rFonts w:ascii="Arial" w:hAnsi="Arial" w:cs="Arial"/>
          <w:color w:val="000000" w:themeColor="text1"/>
          <w:sz w:val="28"/>
          <w:szCs w:val="28"/>
          <w:u w:val="single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ПРЕДНАЗНАЧЕНИЕ НА ПРОДУКТА: </w:t>
      </w:r>
      <w:r w:rsidR="0052429E" w:rsidRPr="000D7484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proofErr w:type="spellStart"/>
      <w:r w:rsidR="0052429E" w:rsidRPr="000D7484">
        <w:rPr>
          <w:rFonts w:ascii="Arial" w:hAnsi="Arial" w:cs="Arial"/>
          <w:bCs/>
          <w:color w:val="000000" w:themeColor="text1"/>
          <w:sz w:val="28"/>
          <w:szCs w:val="28"/>
        </w:rPr>
        <w:t>Effetto</w:t>
      </w:r>
      <w:proofErr w:type="spellEnd"/>
      <w:r w:rsidR="0052429E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 Vintage</w:t>
      </w:r>
      <w:r w:rsidR="0052429E"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52429E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52429E"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52429E" w:rsidRPr="000D7484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п</w:t>
      </w:r>
      <w:r w:rsidR="00AB27DC" w:rsidRPr="000D7484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редназначен</w:t>
      </w:r>
      <w:r w:rsidR="0052429E" w:rsidRPr="000D7484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а</w:t>
      </w:r>
      <w:r w:rsidR="00AB27DC" w:rsidRPr="000D7484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="0052429E" w:rsidRPr="000D7484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за реновиране на мебели, обработка на дървени стенни или подови покрития.</w:t>
      </w:r>
      <w:r w:rsidR="00274861" w:rsidRPr="000D7484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Може да се използва като хоби продукт или от хора, които се занимават професионално с това.</w:t>
      </w:r>
    </w:p>
    <w:p w14:paraId="1A347ADD" w14:textId="77777777" w:rsidR="00FB2A94" w:rsidRPr="000D7484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B1810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DB1810" w:rsidRPr="000D7484">
        <w:rPr>
          <w:rFonts w:ascii="Arial" w:hAnsi="Arial" w:cs="Arial"/>
          <w:bCs/>
          <w:color w:val="000000" w:themeColor="text1"/>
          <w:sz w:val="28"/>
          <w:szCs w:val="28"/>
        </w:rPr>
        <w:t>Ef</w:t>
      </w:r>
      <w:r w:rsidR="005A256D" w:rsidRPr="000D7484">
        <w:rPr>
          <w:rFonts w:ascii="Arial" w:hAnsi="Arial" w:cs="Arial"/>
          <w:bCs/>
          <w:color w:val="000000" w:themeColor="text1"/>
          <w:sz w:val="28"/>
          <w:szCs w:val="28"/>
        </w:rPr>
        <w:t>f</w:t>
      </w:r>
      <w:r w:rsidR="00DB1810" w:rsidRPr="000D7484">
        <w:rPr>
          <w:rFonts w:ascii="Arial" w:hAnsi="Arial" w:cs="Arial"/>
          <w:bCs/>
          <w:color w:val="000000" w:themeColor="text1"/>
          <w:sz w:val="28"/>
          <w:szCs w:val="28"/>
        </w:rPr>
        <w:t>etto</w:t>
      </w:r>
      <w:proofErr w:type="spellEnd"/>
      <w:r w:rsidR="00DB1810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 Vintage</w:t>
      </w:r>
      <w:r w:rsidR="0038392F"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38392F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FB2A94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изключително лесен </w:t>
      </w:r>
      <w:r w:rsidR="000C042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за </w:t>
      </w:r>
      <w:r w:rsidR="00FB2A94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работа продукт. Притежава отлично прилепване и </w:t>
      </w:r>
      <w:proofErr w:type="spellStart"/>
      <w:r w:rsidR="00FB2A94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покривност</w:t>
      </w:r>
      <w:proofErr w:type="spellEnd"/>
      <w:r w:rsidR="00FB2A94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към различни повърхности. Бързо изсъхва, а изсъхналия слой придобива дълбок кадифен мат.</w:t>
      </w:r>
    </w:p>
    <w:p w14:paraId="6A5A3E49" w14:textId="77777777" w:rsidR="00A66DE6" w:rsidRPr="000D7484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66DE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231453BB" w14:textId="77777777" w:rsidR="00EA72B5" w:rsidRPr="000D7484" w:rsidRDefault="00EA72B5" w:rsidP="00EA72B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5DDD0546" w14:textId="77777777" w:rsidR="00EA72B5" w:rsidRPr="000D7484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0D7484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="00D56647" w:rsidRPr="000D7484">
        <w:rPr>
          <w:rFonts w:ascii="Arial" w:hAnsi="Arial" w:cs="Arial"/>
          <w:b/>
          <w:sz w:val="28"/>
          <w:szCs w:val="28"/>
          <w:lang w:val="bg-BG"/>
        </w:rPr>
        <w:t xml:space="preserve">хомогенна </w:t>
      </w:r>
      <w:r w:rsidR="00B57C4B" w:rsidRPr="000D7484">
        <w:rPr>
          <w:rFonts w:ascii="Arial" w:hAnsi="Arial" w:cs="Arial"/>
          <w:b/>
          <w:sz w:val="28"/>
          <w:szCs w:val="28"/>
          <w:lang w:val="bg-BG"/>
        </w:rPr>
        <w:t>смес;</w:t>
      </w:r>
    </w:p>
    <w:p w14:paraId="03202E31" w14:textId="77777777" w:rsidR="00EA72B5" w:rsidRPr="000D7484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D7484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="00775517" w:rsidRPr="000D7484">
        <w:rPr>
          <w:rFonts w:ascii="Arial" w:hAnsi="Arial" w:cs="Arial"/>
          <w:b/>
          <w:sz w:val="28"/>
          <w:szCs w:val="28"/>
          <w:lang w:val="bg-BG"/>
        </w:rPr>
        <w:t>–</w:t>
      </w:r>
      <w:r w:rsidR="00DB1810" w:rsidRPr="000D748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775517" w:rsidRPr="000D7484">
        <w:rPr>
          <w:rFonts w:ascii="Arial" w:hAnsi="Arial" w:cs="Arial"/>
          <w:b/>
          <w:sz w:val="28"/>
          <w:szCs w:val="28"/>
          <w:lang w:val="bg-BG"/>
        </w:rPr>
        <w:t>1450 ± 100кг/м³</w:t>
      </w:r>
      <w:r w:rsidR="00B57C4B" w:rsidRPr="000D748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0498C687" w14:textId="77777777" w:rsidR="00EA72B5" w:rsidRPr="000D7484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0D7484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="00D56647" w:rsidRPr="000D7484">
        <w:rPr>
          <w:rFonts w:ascii="Arial" w:hAnsi="Arial" w:cs="Arial"/>
          <w:b/>
          <w:sz w:val="28"/>
          <w:szCs w:val="28"/>
          <w:lang w:val="bg-BG"/>
        </w:rPr>
        <w:t>%</w:t>
      </w:r>
      <w:r w:rsidR="00D7205A" w:rsidRPr="000D7484">
        <w:rPr>
          <w:rFonts w:ascii="Arial" w:hAnsi="Arial" w:cs="Arial"/>
          <w:b/>
          <w:sz w:val="28"/>
          <w:szCs w:val="28"/>
          <w:lang w:val="bg-BG"/>
        </w:rPr>
        <w:t xml:space="preserve"> - 60 ± 5%</w:t>
      </w:r>
      <w:r w:rsidR="00660D05" w:rsidRPr="000D748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7404C969" w14:textId="77777777" w:rsidR="00EA72B5" w:rsidRPr="000D7484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D7484">
        <w:rPr>
          <w:rFonts w:ascii="Arial" w:hAnsi="Arial" w:cs="Arial"/>
          <w:sz w:val="28"/>
          <w:szCs w:val="28"/>
        </w:rPr>
        <w:t>pH</w:t>
      </w:r>
      <w:r w:rsidRPr="000D7484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0D7484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4478EF" w:rsidRPr="000D7484">
        <w:rPr>
          <w:rFonts w:ascii="Arial" w:hAnsi="Arial" w:cs="Arial"/>
          <w:b/>
          <w:sz w:val="28"/>
          <w:szCs w:val="28"/>
          <w:lang w:val="bg-BG"/>
        </w:rPr>
        <w:t>8</w:t>
      </w:r>
      <w:r w:rsidR="00B57C4B" w:rsidRPr="000D7484">
        <w:rPr>
          <w:rFonts w:ascii="Arial" w:hAnsi="Arial" w:cs="Arial"/>
          <w:b/>
          <w:sz w:val="28"/>
          <w:szCs w:val="28"/>
          <w:lang w:val="bg-BG"/>
        </w:rPr>
        <w:t>±</w:t>
      </w:r>
      <w:r w:rsidR="00A93BFD" w:rsidRPr="000D7484">
        <w:rPr>
          <w:rFonts w:ascii="Arial" w:hAnsi="Arial" w:cs="Arial"/>
          <w:b/>
          <w:sz w:val="28"/>
          <w:szCs w:val="28"/>
          <w:lang w:val="bg-BG"/>
        </w:rPr>
        <w:t xml:space="preserve"> 0,</w:t>
      </w:r>
      <w:r w:rsidR="00B57C4B" w:rsidRPr="000D7484">
        <w:rPr>
          <w:rFonts w:ascii="Arial" w:hAnsi="Arial" w:cs="Arial"/>
          <w:b/>
          <w:sz w:val="28"/>
          <w:szCs w:val="28"/>
          <w:lang w:val="bg-BG"/>
        </w:rPr>
        <w:t>5;</w:t>
      </w:r>
    </w:p>
    <w:p w14:paraId="76AFC3F5" w14:textId="77777777" w:rsidR="00EA72B5" w:rsidRPr="000D7484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D7484">
        <w:rPr>
          <w:rFonts w:ascii="Arial" w:hAnsi="Arial" w:cs="Arial"/>
          <w:sz w:val="28"/>
          <w:szCs w:val="28"/>
          <w:lang w:val="bg-BG"/>
        </w:rPr>
        <w:t>Вид на филма-</w:t>
      </w:r>
      <w:r w:rsidR="004478EF" w:rsidRPr="000D7484">
        <w:rPr>
          <w:rFonts w:ascii="Arial" w:hAnsi="Arial" w:cs="Arial"/>
          <w:b/>
          <w:sz w:val="28"/>
          <w:szCs w:val="28"/>
          <w:lang w:val="bg-BG"/>
        </w:rPr>
        <w:t>гладък, матов</w:t>
      </w:r>
      <w:r w:rsidR="00B57C4B" w:rsidRPr="000D748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FFD849D" w14:textId="77777777" w:rsidR="00EA72B5" w:rsidRPr="000D7484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D7484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0D7484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4478EF" w:rsidRPr="000D7484">
        <w:rPr>
          <w:rFonts w:ascii="Arial" w:hAnsi="Arial" w:cs="Arial"/>
          <w:b/>
          <w:sz w:val="28"/>
          <w:szCs w:val="28"/>
          <w:lang w:val="bg-BG"/>
        </w:rPr>
        <w:t>0,07</w:t>
      </w:r>
      <w:r w:rsidR="000C0427" w:rsidRPr="000D7484">
        <w:rPr>
          <w:rFonts w:ascii="Arial" w:hAnsi="Arial" w:cs="Arial"/>
          <w:b/>
          <w:sz w:val="28"/>
          <w:szCs w:val="28"/>
          <w:lang w:val="bg-BG"/>
        </w:rPr>
        <w:t>0л</w:t>
      </w:r>
      <w:r w:rsidR="004478EF" w:rsidRPr="000D7484">
        <w:rPr>
          <w:rFonts w:ascii="Arial" w:hAnsi="Arial" w:cs="Arial"/>
          <w:b/>
          <w:sz w:val="28"/>
          <w:szCs w:val="28"/>
          <w:lang w:val="bg-BG"/>
        </w:rPr>
        <w:t>-0,08</w:t>
      </w:r>
      <w:r w:rsidR="000C0427" w:rsidRPr="000D7484">
        <w:rPr>
          <w:rFonts w:ascii="Arial" w:hAnsi="Arial" w:cs="Arial"/>
          <w:b/>
          <w:sz w:val="28"/>
          <w:szCs w:val="28"/>
          <w:lang w:val="bg-BG"/>
        </w:rPr>
        <w:t>0</w:t>
      </w:r>
      <w:r w:rsidR="004478EF" w:rsidRPr="000D7484">
        <w:rPr>
          <w:rFonts w:ascii="Arial" w:hAnsi="Arial" w:cs="Arial"/>
          <w:b/>
          <w:sz w:val="28"/>
          <w:szCs w:val="28"/>
          <w:lang w:val="bg-BG"/>
        </w:rPr>
        <w:t>л за 1м².</w:t>
      </w:r>
    </w:p>
    <w:p w14:paraId="4BD5698E" w14:textId="77777777" w:rsidR="00CA3A59" w:rsidRPr="000D7484" w:rsidRDefault="00CA3A59" w:rsidP="00EA72B5">
      <w:pPr>
        <w:rPr>
          <w:rFonts w:ascii="Arial" w:hAnsi="Arial" w:cs="Arial"/>
          <w:b/>
          <w:sz w:val="28"/>
          <w:szCs w:val="28"/>
          <w:lang w:val="bg-BG"/>
        </w:rPr>
      </w:pPr>
    </w:p>
    <w:p w14:paraId="553F435A" w14:textId="77777777" w:rsidR="004972A1" w:rsidRPr="000D7484" w:rsidRDefault="00D60BF2" w:rsidP="004972A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</w:t>
      </w:r>
      <w:r w:rsidR="004972A1"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А РАБО</w:t>
      </w:r>
      <w:r w:rsidR="00EA72B5"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ТА</w:t>
      </w:r>
      <w:r w:rsidR="00E971FA"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E971FA" w:rsidRPr="000D748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4972A1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4972A1" w:rsidRPr="000D7484">
        <w:rPr>
          <w:rFonts w:ascii="Arial" w:hAnsi="Arial" w:cs="Arial"/>
          <w:bCs/>
          <w:color w:val="000000" w:themeColor="text1"/>
          <w:sz w:val="28"/>
          <w:szCs w:val="28"/>
        </w:rPr>
        <w:t>Effetto</w:t>
      </w:r>
      <w:proofErr w:type="spellEnd"/>
      <w:r w:rsidR="004972A1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 Vintage</w:t>
      </w:r>
      <w:r w:rsidR="004972A1"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972A1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прилепва добре върху повечето повърхности</w:t>
      </w:r>
      <w:r w:rsidR="007D7C1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без предварителна подготовка. В</w:t>
      </w:r>
      <w:r w:rsidR="004972A1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се пак, не трябва да има мазни петна, прах. Повърхността трябва да бъде суха. </w:t>
      </w:r>
      <w:r w:rsidR="007D7C1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 преценка, при много полирани повърхности, може да се </w:t>
      </w:r>
      <w:proofErr w:type="spellStart"/>
      <w:r w:rsidR="007D7C1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прешкури</w:t>
      </w:r>
      <w:proofErr w:type="spellEnd"/>
      <w:r w:rsidR="007D7C1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или да се грундира с </w:t>
      </w:r>
      <w:r w:rsidR="007D7C17" w:rsidRPr="000D7484">
        <w:rPr>
          <w:rFonts w:ascii="Arial" w:hAnsi="Arial" w:cs="Arial"/>
          <w:bCs/>
          <w:color w:val="000000" w:themeColor="text1"/>
          <w:sz w:val="26"/>
          <w:szCs w:val="26"/>
        </w:rPr>
        <w:t>GBC Primera</w:t>
      </w:r>
      <w:r w:rsidR="007D7C17" w:rsidRPr="000D7484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.</w:t>
      </w:r>
    </w:p>
    <w:p w14:paraId="7707BA92" w14:textId="77777777" w:rsidR="0060220D" w:rsidRPr="000D7484" w:rsidRDefault="00EA72B5" w:rsidP="004972A1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ЗА РАБОТА И ПРИЛОЖЕНИЕ</w:t>
      </w: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0D748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7D7C17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7D7C17" w:rsidRPr="000D7484">
        <w:rPr>
          <w:rFonts w:ascii="Arial" w:hAnsi="Arial" w:cs="Arial"/>
          <w:bCs/>
          <w:color w:val="000000" w:themeColor="text1"/>
          <w:sz w:val="28"/>
          <w:szCs w:val="28"/>
        </w:rPr>
        <w:t>Effetto</w:t>
      </w:r>
      <w:proofErr w:type="spellEnd"/>
      <w:r w:rsidR="007D7C17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 Vintage</w:t>
      </w:r>
      <w:r w:rsidR="007D7C17"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0220D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 готов за работа продукт. Разбърква</w:t>
      </w:r>
      <w:r w:rsidR="007D7C1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се преди работа. М</w:t>
      </w:r>
      <w:r w:rsidR="0060220D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оже да се разреди с вода</w:t>
      </w:r>
      <w:r w:rsidR="007D7C1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5%-10%, в зависимост от техниката на нанасяне. Нанася се с четка</w:t>
      </w:r>
      <w:r w:rsidR="000C042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. </w:t>
      </w:r>
      <w:r w:rsidR="007D7C1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След изсъхване в зависимост от обработваната повърхност или техника на полагане, може да се обработи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 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</w:rPr>
        <w:t>GBC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</w:rPr>
        <w:t>Glasuro</w:t>
      </w:r>
      <w:proofErr w:type="spellEnd"/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(лак с дълбок мат) или 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</w:rPr>
        <w:t>GBC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A34071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Re wax 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(восъчна вакса).</w:t>
      </w:r>
    </w:p>
    <w:p w14:paraId="7E8D5BEF" w14:textId="77777777" w:rsidR="008A61AF" w:rsidRPr="000D7484" w:rsidRDefault="00EA72B5" w:rsidP="000C042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800D0D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За 1м² са нужни около 0,</w:t>
      </w:r>
      <w:r w:rsidR="008F02C6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07</w:t>
      </w:r>
      <w:r w:rsidR="000C0427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</w:t>
      </w:r>
      <w:r w:rsidR="008F02C6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–</w:t>
      </w:r>
      <w:r w:rsidR="00800D0D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0,</w:t>
      </w:r>
      <w:r w:rsidR="008F02C6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08</w:t>
      </w:r>
      <w:r w:rsidR="000C0427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</w:t>
      </w:r>
      <w:r w:rsidR="008F02C6" w:rsidRPr="000D748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л 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</w:rPr>
        <w:t>Effetto</w:t>
      </w:r>
      <w:proofErr w:type="spellEnd"/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 Vintage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100CEB6B" w14:textId="77777777" w:rsidR="00EA72B5" w:rsidRPr="000D7484" w:rsidRDefault="00EA72B5" w:rsidP="008A61AF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8753C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8753C7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кофи </w:t>
      </w:r>
      <w:r w:rsidR="00F445BD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</w:t>
      </w:r>
      <w:r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0,40</w:t>
      </w:r>
      <w:r w:rsidR="00A46654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A46654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0,</w:t>
      </w:r>
      <w:r w:rsidR="00A46654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75</w:t>
      </w:r>
      <w:r w:rsidR="008F02C6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</w:t>
      </w:r>
      <w:r w:rsidR="00A46654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F445BD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5AB02AA2" w14:textId="77777777" w:rsidR="00EA72B5" w:rsidRPr="000D7484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46654" w:rsidRPr="000D748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33605C9F" w14:textId="77777777" w:rsidR="008A61AF" w:rsidRPr="000D7484" w:rsidRDefault="00EA72B5" w:rsidP="008A61AF">
      <w:pPr>
        <w:jc w:val="both"/>
        <w:rPr>
          <w:rFonts w:ascii="Arial" w:hAnsi="Arial" w:cs="Arial"/>
          <w:sz w:val="28"/>
          <w:szCs w:val="28"/>
          <w:lang w:val="bg-BG"/>
        </w:rPr>
      </w:pPr>
      <w:r w:rsidRPr="000D748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0D748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F02C6" w:rsidRPr="000D7484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Препоръчваме, винаги да се направи тест върху малка част от обработваната повърхност и след това да се престъпи към същинската работа.</w:t>
      </w:r>
    </w:p>
    <w:p w14:paraId="12CE1C73" w14:textId="77777777" w:rsidR="00A46654" w:rsidRPr="000D7484" w:rsidRDefault="00A46654" w:rsidP="00A4665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082635B5" w14:textId="77777777" w:rsidR="0092219F" w:rsidRPr="000D7484" w:rsidRDefault="0092219F" w:rsidP="0017689C">
      <w:pPr>
        <w:jc w:val="both"/>
        <w:rPr>
          <w:rFonts w:ascii="Arial" w:hAnsi="Arial" w:cs="Arial"/>
          <w:bCs/>
          <w:sz w:val="28"/>
          <w:szCs w:val="28"/>
        </w:rPr>
      </w:pPr>
    </w:p>
    <w:p w14:paraId="3CE710A2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775F351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53042372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60D0AF05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40D72E27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1A12781F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5196EA98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25B29EF0" w14:textId="77777777" w:rsidR="00387EAF" w:rsidRPr="00387EAF" w:rsidRDefault="00387EAF">
      <w:pPr>
        <w:rPr>
          <w:b/>
          <w:color w:val="000000" w:themeColor="text1"/>
          <w:lang w:val="bg-BG"/>
        </w:rPr>
      </w:pPr>
    </w:p>
    <w:sectPr w:rsidR="00387EAF" w:rsidRPr="00387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433785">
    <w:abstractNumId w:val="0"/>
  </w:num>
  <w:num w:numId="2" w16cid:durableId="92958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2814"/>
    <w:rsid w:val="00012A13"/>
    <w:rsid w:val="00021569"/>
    <w:rsid w:val="000743E6"/>
    <w:rsid w:val="000B5EE5"/>
    <w:rsid w:val="000C0427"/>
    <w:rsid w:val="000D7484"/>
    <w:rsid w:val="001127EB"/>
    <w:rsid w:val="00123BD0"/>
    <w:rsid w:val="0013303C"/>
    <w:rsid w:val="0015465B"/>
    <w:rsid w:val="0017689C"/>
    <w:rsid w:val="00195C69"/>
    <w:rsid w:val="001A1EBB"/>
    <w:rsid w:val="001A610E"/>
    <w:rsid w:val="001B3D9B"/>
    <w:rsid w:val="001C782D"/>
    <w:rsid w:val="001F4408"/>
    <w:rsid w:val="00202B15"/>
    <w:rsid w:val="00204205"/>
    <w:rsid w:val="002203E5"/>
    <w:rsid w:val="0022332A"/>
    <w:rsid w:val="0025428B"/>
    <w:rsid w:val="002734CB"/>
    <w:rsid w:val="00274861"/>
    <w:rsid w:val="002900D7"/>
    <w:rsid w:val="002C74A5"/>
    <w:rsid w:val="002F3D23"/>
    <w:rsid w:val="002F6CEE"/>
    <w:rsid w:val="003021FF"/>
    <w:rsid w:val="003075B9"/>
    <w:rsid w:val="003473D1"/>
    <w:rsid w:val="00357BBB"/>
    <w:rsid w:val="003830D4"/>
    <w:rsid w:val="0038392F"/>
    <w:rsid w:val="00387D7E"/>
    <w:rsid w:val="00387EAF"/>
    <w:rsid w:val="003A0EF8"/>
    <w:rsid w:val="003D12D9"/>
    <w:rsid w:val="003F43D3"/>
    <w:rsid w:val="004066E0"/>
    <w:rsid w:val="0041176F"/>
    <w:rsid w:val="0043455F"/>
    <w:rsid w:val="00436B9F"/>
    <w:rsid w:val="004478EF"/>
    <w:rsid w:val="00470840"/>
    <w:rsid w:val="00481C4C"/>
    <w:rsid w:val="004972A1"/>
    <w:rsid w:val="004B5099"/>
    <w:rsid w:val="00523888"/>
    <w:rsid w:val="0052429E"/>
    <w:rsid w:val="0055165A"/>
    <w:rsid w:val="005A256D"/>
    <w:rsid w:val="005F3AF4"/>
    <w:rsid w:val="0060220D"/>
    <w:rsid w:val="00622A79"/>
    <w:rsid w:val="00660D05"/>
    <w:rsid w:val="00691046"/>
    <w:rsid w:val="006C2104"/>
    <w:rsid w:val="006E05D0"/>
    <w:rsid w:val="006E78C5"/>
    <w:rsid w:val="00775517"/>
    <w:rsid w:val="00786E2E"/>
    <w:rsid w:val="007A7D60"/>
    <w:rsid w:val="007C7FFE"/>
    <w:rsid w:val="007D7C17"/>
    <w:rsid w:val="007F4661"/>
    <w:rsid w:val="00800D0D"/>
    <w:rsid w:val="008464D4"/>
    <w:rsid w:val="00855EAD"/>
    <w:rsid w:val="008753C7"/>
    <w:rsid w:val="008917AE"/>
    <w:rsid w:val="0089667C"/>
    <w:rsid w:val="008A61AF"/>
    <w:rsid w:val="008E47FF"/>
    <w:rsid w:val="008E4FED"/>
    <w:rsid w:val="008F02C6"/>
    <w:rsid w:val="0092219F"/>
    <w:rsid w:val="00977BD5"/>
    <w:rsid w:val="009B53E5"/>
    <w:rsid w:val="009C5BC0"/>
    <w:rsid w:val="009D0772"/>
    <w:rsid w:val="009D3FF1"/>
    <w:rsid w:val="009E0568"/>
    <w:rsid w:val="009E2F12"/>
    <w:rsid w:val="00A13B2D"/>
    <w:rsid w:val="00A34071"/>
    <w:rsid w:val="00A41474"/>
    <w:rsid w:val="00A46654"/>
    <w:rsid w:val="00A66DE6"/>
    <w:rsid w:val="00A817A3"/>
    <w:rsid w:val="00A9042C"/>
    <w:rsid w:val="00A93BFD"/>
    <w:rsid w:val="00AA3F14"/>
    <w:rsid w:val="00AB27DC"/>
    <w:rsid w:val="00AB7351"/>
    <w:rsid w:val="00AD2D17"/>
    <w:rsid w:val="00AF4481"/>
    <w:rsid w:val="00B06D88"/>
    <w:rsid w:val="00B12554"/>
    <w:rsid w:val="00B332E8"/>
    <w:rsid w:val="00B35769"/>
    <w:rsid w:val="00B57C4B"/>
    <w:rsid w:val="00B70CA2"/>
    <w:rsid w:val="00B73DFB"/>
    <w:rsid w:val="00B75A80"/>
    <w:rsid w:val="00B8311D"/>
    <w:rsid w:val="00B84862"/>
    <w:rsid w:val="00B97EBC"/>
    <w:rsid w:val="00BD39D6"/>
    <w:rsid w:val="00C23947"/>
    <w:rsid w:val="00C359C6"/>
    <w:rsid w:val="00C37E9D"/>
    <w:rsid w:val="00C40BF8"/>
    <w:rsid w:val="00C426DD"/>
    <w:rsid w:val="00C56914"/>
    <w:rsid w:val="00C641AD"/>
    <w:rsid w:val="00C76675"/>
    <w:rsid w:val="00C80C0C"/>
    <w:rsid w:val="00C8387A"/>
    <w:rsid w:val="00C9478F"/>
    <w:rsid w:val="00CA3A59"/>
    <w:rsid w:val="00CC7E32"/>
    <w:rsid w:val="00CF695D"/>
    <w:rsid w:val="00D11FCF"/>
    <w:rsid w:val="00D21C11"/>
    <w:rsid w:val="00D308D1"/>
    <w:rsid w:val="00D41FF9"/>
    <w:rsid w:val="00D56647"/>
    <w:rsid w:val="00D60BF2"/>
    <w:rsid w:val="00D7205A"/>
    <w:rsid w:val="00DA665F"/>
    <w:rsid w:val="00DB1810"/>
    <w:rsid w:val="00DE1DBF"/>
    <w:rsid w:val="00DF266F"/>
    <w:rsid w:val="00E034D0"/>
    <w:rsid w:val="00E1582E"/>
    <w:rsid w:val="00E23C0F"/>
    <w:rsid w:val="00E35DD2"/>
    <w:rsid w:val="00E57FCC"/>
    <w:rsid w:val="00E927E7"/>
    <w:rsid w:val="00E971FA"/>
    <w:rsid w:val="00EA72B5"/>
    <w:rsid w:val="00EE6848"/>
    <w:rsid w:val="00EF6648"/>
    <w:rsid w:val="00F37321"/>
    <w:rsid w:val="00F445BD"/>
    <w:rsid w:val="00F55FC9"/>
    <w:rsid w:val="00F706BA"/>
    <w:rsid w:val="00FB2A94"/>
    <w:rsid w:val="00FC08D3"/>
    <w:rsid w:val="00FC691D"/>
    <w:rsid w:val="00FE14AA"/>
    <w:rsid w:val="00FF29AB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E7BF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A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369D-CB96-4D1A-84F1-40CF5464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24</cp:revision>
  <cp:lastPrinted>2021-04-08T08:08:00Z</cp:lastPrinted>
  <dcterms:created xsi:type="dcterms:W3CDTF">2021-04-08T08:10:00Z</dcterms:created>
  <dcterms:modified xsi:type="dcterms:W3CDTF">2024-03-12T09:55:00Z</dcterms:modified>
</cp:coreProperties>
</file>