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5CA1" w14:textId="77777777" w:rsidR="00B06D88" w:rsidRPr="00197BAD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787A8E30" w14:textId="77777777" w:rsidR="007B6814" w:rsidRPr="00197BAD" w:rsidRDefault="007B6814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ADB177" w14:textId="77777777" w:rsidR="005D6DAF" w:rsidRPr="00197BAD" w:rsidRDefault="00786E2E" w:rsidP="005D6DA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D6F59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Color Master </w:t>
      </w:r>
      <w:r w:rsidR="00D63A3C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DD6F59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течна пигментна паста - концентрат.</w:t>
      </w:r>
    </w:p>
    <w:p w14:paraId="727DD69A" w14:textId="77777777" w:rsidR="00B675A2" w:rsidRPr="00197BAD" w:rsidRDefault="00506180" w:rsidP="00B675A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    </w:t>
      </w:r>
      <w:r w:rsidR="00B675A2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</w:t>
      </w:r>
      <w:r w:rsidR="007B6814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Color Master</w:t>
      </w:r>
      <w:r w:rsidR="00B675A2"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DD6F59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течна пигментна паста - концентрат.</w:t>
      </w:r>
    </w:p>
    <w:p w14:paraId="609ED0DF" w14:textId="77777777" w:rsidR="005D6DAF" w:rsidRPr="00197BAD" w:rsidRDefault="005D6DAF" w:rsidP="00B675A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7BFEFD3" w14:textId="77777777" w:rsidR="007B6814" w:rsidRPr="00197BAD" w:rsidRDefault="007B6814" w:rsidP="00B675A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29605250" w14:textId="77777777" w:rsidR="008148C5" w:rsidRPr="00197BAD" w:rsidRDefault="00DD5DCD" w:rsidP="00517448">
      <w:pPr>
        <w:jc w:val="center"/>
        <w:rPr>
          <w:rFonts w:ascii="Arial" w:hAnsi="Arial" w:cs="Arial"/>
          <w:b/>
          <w:sz w:val="28"/>
          <w:szCs w:val="28"/>
        </w:rPr>
      </w:pPr>
      <w:r w:rsidRPr="00197BAD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6F4286AD" w14:textId="77777777" w:rsidR="007B6814" w:rsidRPr="00197BAD" w:rsidRDefault="007B6814" w:rsidP="00517448">
      <w:pPr>
        <w:jc w:val="center"/>
        <w:rPr>
          <w:rFonts w:ascii="Arial" w:hAnsi="Arial" w:cs="Arial"/>
          <w:b/>
          <w:sz w:val="28"/>
          <w:szCs w:val="28"/>
        </w:rPr>
      </w:pPr>
    </w:p>
    <w:p w14:paraId="66357CDA" w14:textId="77777777" w:rsidR="00DD5DCD" w:rsidRPr="00197BAD" w:rsidRDefault="008148C5" w:rsidP="008148C5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>Лена за употреба</w:t>
      </w:r>
    </w:p>
    <w:p w14:paraId="2D03A784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>Без миризма</w:t>
      </w:r>
    </w:p>
    <w:p w14:paraId="003E3126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84653A" w:rsidRPr="00197BAD">
        <w:rPr>
          <w:rFonts w:ascii="Arial" w:hAnsi="Arial" w:cs="Arial"/>
          <w:b/>
          <w:sz w:val="28"/>
          <w:szCs w:val="28"/>
          <w:lang w:val="bg-BG"/>
        </w:rPr>
        <w:t xml:space="preserve">Стабилни цветове, устойчиви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 xml:space="preserve"> на </w:t>
      </w:r>
      <w:r w:rsidR="00DD6F59" w:rsidRPr="00197BAD">
        <w:rPr>
          <w:rFonts w:ascii="Arial" w:hAnsi="Arial" w:cs="Arial"/>
          <w:b/>
          <w:sz w:val="28"/>
          <w:szCs w:val="28"/>
        </w:rPr>
        <w:t>UV</w:t>
      </w:r>
    </w:p>
    <w:p w14:paraId="6CF02923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 xml:space="preserve">Отлична съвместимост с всички </w:t>
      </w:r>
      <w:proofErr w:type="spellStart"/>
      <w:r w:rsidR="00DD6F59" w:rsidRPr="00197BAD">
        <w:rPr>
          <w:rFonts w:ascii="Arial" w:hAnsi="Arial" w:cs="Arial"/>
          <w:b/>
          <w:sz w:val="28"/>
          <w:szCs w:val="28"/>
          <w:lang w:val="bg-BG"/>
        </w:rPr>
        <w:t>водобазирани</w:t>
      </w:r>
      <w:proofErr w:type="spellEnd"/>
      <w:r w:rsidR="00DD6F59" w:rsidRPr="00197BAD">
        <w:rPr>
          <w:rFonts w:ascii="Arial" w:hAnsi="Arial" w:cs="Arial"/>
          <w:b/>
          <w:sz w:val="28"/>
          <w:szCs w:val="28"/>
          <w:lang w:val="bg-BG"/>
        </w:rPr>
        <w:t xml:space="preserve"> продукти на </w:t>
      </w:r>
      <w:r w:rsidR="00DD6F59" w:rsidRPr="00197BAD">
        <w:rPr>
          <w:rFonts w:ascii="Arial" w:hAnsi="Arial" w:cs="Arial"/>
          <w:b/>
          <w:sz w:val="28"/>
          <w:szCs w:val="28"/>
        </w:rPr>
        <w:t>GBC</w:t>
      </w:r>
    </w:p>
    <w:p w14:paraId="5467159B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>Може да се използва за оцветяване на различни циментови продукти /шпакловки, мазилки и др./</w:t>
      </w:r>
    </w:p>
    <w:p w14:paraId="11B4C722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>•</w:t>
      </w:r>
      <w:r w:rsidRPr="00197BAD">
        <w:rPr>
          <w:rFonts w:ascii="Arial" w:hAnsi="Arial" w:cs="Arial"/>
          <w:b/>
          <w:sz w:val="28"/>
          <w:szCs w:val="28"/>
        </w:rPr>
        <w:t xml:space="preserve">  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 xml:space="preserve">Професионална употреба и система </w:t>
      </w:r>
      <w:r w:rsidR="00DD6F59" w:rsidRPr="00197BAD">
        <w:rPr>
          <w:rFonts w:ascii="Arial" w:hAnsi="Arial" w:cs="Arial"/>
          <w:b/>
          <w:sz w:val="28"/>
          <w:szCs w:val="28"/>
        </w:rPr>
        <w:t>“</w:t>
      </w:r>
      <w:r w:rsidR="00DD6F59" w:rsidRPr="00197BAD">
        <w:rPr>
          <w:rFonts w:ascii="Arial" w:hAnsi="Arial" w:cs="Arial"/>
          <w:b/>
          <w:sz w:val="28"/>
          <w:szCs w:val="28"/>
          <w:lang w:val="bg-BG"/>
        </w:rPr>
        <w:t>Домашен майстор“</w:t>
      </w:r>
    </w:p>
    <w:p w14:paraId="5F482570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</w:rPr>
        <w:t xml:space="preserve">•  </w:t>
      </w:r>
      <w:r w:rsidR="003105AA" w:rsidRPr="00197BAD">
        <w:rPr>
          <w:rFonts w:ascii="Arial" w:hAnsi="Arial" w:cs="Arial"/>
          <w:b/>
          <w:sz w:val="28"/>
          <w:szCs w:val="28"/>
          <w:lang w:val="bg-BG"/>
        </w:rPr>
        <w:t>Отлично поведение при дълго съхранение /не образува сбита утайка/</w:t>
      </w:r>
    </w:p>
    <w:p w14:paraId="6DD11B77" w14:textId="77777777" w:rsidR="00517448" w:rsidRPr="00197BAD" w:rsidRDefault="00517448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•   </w:t>
      </w:r>
      <w:r w:rsidR="003105AA" w:rsidRPr="00197BAD">
        <w:rPr>
          <w:rFonts w:ascii="Arial" w:hAnsi="Arial" w:cs="Arial"/>
          <w:b/>
          <w:sz w:val="28"/>
          <w:szCs w:val="28"/>
          <w:lang w:val="bg-BG"/>
        </w:rPr>
        <w:t>Удобна опаковка</w:t>
      </w:r>
    </w:p>
    <w:p w14:paraId="0A17A603" w14:textId="77777777" w:rsidR="00DD5DCD" w:rsidRPr="00197BAD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E3CD9" w:rsidRPr="00197BAD">
        <w:rPr>
          <w:rFonts w:ascii="Arial" w:hAnsi="Arial" w:cs="Arial"/>
          <w:bCs/>
          <w:color w:val="000000" w:themeColor="text1"/>
          <w:sz w:val="28"/>
          <w:szCs w:val="28"/>
        </w:rPr>
        <w:t>0,33</w:t>
      </w:r>
      <w:r w:rsidR="00AE3CD9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</w:t>
      </w:r>
      <w:r w:rsidR="00901CD9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B675A2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8486548" w14:textId="77777777" w:rsidR="00DD5DCD" w:rsidRPr="00197BAD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Разход: </w:t>
      </w:r>
      <w:r w:rsidR="00B44829"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 зависимост от желания цвят и вида продукт.</w:t>
      </w:r>
    </w:p>
    <w:p w14:paraId="1C624ABC" w14:textId="77777777" w:rsidR="00DD5DCD" w:rsidRPr="00197BAD" w:rsidRDefault="00B44829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Съхнене</w:t>
      </w:r>
      <w:r w:rsidR="00DD5DCD"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Според вида на продукта към който се добавя</w:t>
      </w:r>
      <w:r w:rsidR="00DD5DCD" w:rsidRPr="00197BA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01D9BE08" w14:textId="77777777" w:rsidR="00B44829" w:rsidRPr="00197BAD" w:rsidRDefault="00B44829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95BE112" w14:textId="77777777" w:rsidR="00B44829" w:rsidRPr="00197BAD" w:rsidRDefault="00B44829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4D630CD" w14:textId="77777777" w:rsidR="00B44829" w:rsidRPr="00197BAD" w:rsidRDefault="00B44829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81B2155" w14:textId="77777777" w:rsidR="00B44829" w:rsidRPr="00197BAD" w:rsidRDefault="00B44829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3DA9345" w14:textId="77777777" w:rsidR="00DD5DCD" w:rsidRPr="00197BAD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508C4B" w14:textId="77777777" w:rsidR="00DD5DCD" w:rsidRPr="00197BAD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197BA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197BA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="0060099D" w:rsidRPr="00197BA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2018</w:t>
      </w:r>
      <w:r w:rsidRPr="00197BA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1422E500" w14:textId="77777777" w:rsidR="00DD5DCD" w:rsidRPr="00197BAD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197BA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9B7FCFB" w14:textId="77777777" w:rsidR="00DD5DCD" w:rsidRPr="00197BAD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4270E3B4" w14:textId="77777777" w:rsidR="00DD5DCD" w:rsidRPr="00197BAD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7FDC44E8" w14:textId="77777777" w:rsidR="00DD5DCD" w:rsidRPr="00197BAD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404C744A" w14:textId="77777777" w:rsidR="007328DC" w:rsidRPr="00197BAD" w:rsidRDefault="00DD5DCD" w:rsidP="007328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="00393BDC" w:rsidRPr="00197BAD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B6814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 Color Master</w:t>
      </w:r>
      <w:r w:rsidR="007B6814"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7B6814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течна </w:t>
      </w:r>
      <w:proofErr w:type="spellStart"/>
      <w:r w:rsidR="007B6814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тонираща</w:t>
      </w:r>
      <w:proofErr w:type="spellEnd"/>
      <w:r w:rsidR="007B6814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паста. </w:t>
      </w:r>
    </w:p>
    <w:p w14:paraId="50160609" w14:textId="77777777" w:rsidR="00E5723F" w:rsidRPr="00197BAD" w:rsidRDefault="00DD5DCD" w:rsidP="006145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Предназначена е за тониране на всякакви </w:t>
      </w:r>
      <w:proofErr w:type="spellStart"/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водобазирани</w:t>
      </w:r>
      <w:proofErr w:type="spellEnd"/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продукти и системи, както за вътрешно / интериорно /, така и за външно / фасадно / приложение. Използва се както за професионално приложение, така също и по система 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Домашен майстор“.</w:t>
      </w:r>
    </w:p>
    <w:p w14:paraId="77F26839" w14:textId="77777777" w:rsidR="00E5723F" w:rsidRPr="00197BAD" w:rsidRDefault="00DD5DCD" w:rsidP="006145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05CD1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 Color Master</w:t>
      </w:r>
      <w:r w:rsidR="00605CD1"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течна концентрирана пигментна паста. Произведена е от високо устойчиви на 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</w:rPr>
        <w:t xml:space="preserve">UV </w:t>
      </w:r>
      <w:r w:rsidR="00605CD1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пигменти. Притежава устойчиви цветове. Лесна и удобна за работа. Не образува сбита утайка при продължително съхранение.</w:t>
      </w:r>
    </w:p>
    <w:p w14:paraId="2995548F" w14:textId="77777777" w:rsidR="00DD5DCD" w:rsidRPr="00197BAD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60D9C38B" w14:textId="77777777" w:rsidR="00DD5DCD" w:rsidRPr="00197BAD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1D2FA448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B83B6F" w:rsidRPr="00197BAD">
        <w:rPr>
          <w:rFonts w:ascii="Arial" w:hAnsi="Arial" w:cs="Arial"/>
          <w:b/>
          <w:sz w:val="28"/>
          <w:szCs w:val="28"/>
          <w:lang w:val="bg-BG"/>
        </w:rPr>
        <w:t xml:space="preserve">хомогенна, </w:t>
      </w:r>
      <w:proofErr w:type="spellStart"/>
      <w:r w:rsidR="00B83B6F" w:rsidRPr="00197BAD">
        <w:rPr>
          <w:rFonts w:ascii="Arial" w:hAnsi="Arial" w:cs="Arial"/>
          <w:b/>
          <w:sz w:val="28"/>
          <w:szCs w:val="28"/>
          <w:lang w:val="bg-BG"/>
        </w:rPr>
        <w:t>течлива</w:t>
      </w:r>
      <w:proofErr w:type="spellEnd"/>
      <w:r w:rsidR="00B83B6F" w:rsidRPr="00197BAD">
        <w:rPr>
          <w:rFonts w:ascii="Arial" w:hAnsi="Arial" w:cs="Arial"/>
          <w:b/>
          <w:sz w:val="28"/>
          <w:szCs w:val="28"/>
          <w:lang w:val="bg-BG"/>
        </w:rPr>
        <w:t xml:space="preserve"> маса</w:t>
      </w:r>
      <w:r w:rsidRPr="00197BA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7BE3081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197BAD">
        <w:rPr>
          <w:rFonts w:ascii="Arial" w:hAnsi="Arial" w:cs="Arial"/>
          <w:b/>
          <w:sz w:val="28"/>
          <w:szCs w:val="28"/>
        </w:rPr>
        <w:t>EN ISO 2811-1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D44871" w:rsidRPr="00197BAD">
        <w:rPr>
          <w:rFonts w:ascii="Arial" w:hAnsi="Arial" w:cs="Arial"/>
          <w:b/>
          <w:sz w:val="28"/>
          <w:szCs w:val="28"/>
        </w:rPr>
        <w:t xml:space="preserve"> 1000 ±</w:t>
      </w:r>
      <w:r w:rsidR="00B83B6F" w:rsidRPr="00197BAD">
        <w:rPr>
          <w:rFonts w:ascii="Arial" w:hAnsi="Arial" w:cs="Arial"/>
          <w:b/>
          <w:sz w:val="28"/>
          <w:szCs w:val="28"/>
        </w:rPr>
        <w:t xml:space="preserve"> 100</w:t>
      </w:r>
      <w:r w:rsidRPr="00197BAD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6657903D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197BAD">
        <w:rPr>
          <w:rFonts w:ascii="Arial" w:hAnsi="Arial" w:cs="Arial"/>
          <w:b/>
          <w:sz w:val="28"/>
          <w:szCs w:val="28"/>
        </w:rPr>
        <w:t>EN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197BAD">
        <w:rPr>
          <w:rFonts w:ascii="Arial" w:hAnsi="Arial" w:cs="Arial"/>
          <w:b/>
          <w:sz w:val="28"/>
          <w:szCs w:val="28"/>
        </w:rPr>
        <w:t>ISO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 3251:2008)</w:t>
      </w:r>
      <w:r w:rsidR="00B83B6F" w:rsidRPr="00197BAD">
        <w:rPr>
          <w:rFonts w:ascii="Arial" w:hAnsi="Arial" w:cs="Arial"/>
          <w:b/>
          <w:sz w:val="28"/>
          <w:szCs w:val="28"/>
          <w:lang w:val="bg-BG"/>
        </w:rPr>
        <w:t>не по-малко от 1</w:t>
      </w:r>
      <w:r w:rsidR="00D44871" w:rsidRPr="00197BAD">
        <w:rPr>
          <w:rFonts w:ascii="Arial" w:hAnsi="Arial" w:cs="Arial"/>
          <w:b/>
          <w:sz w:val="28"/>
          <w:szCs w:val="28"/>
          <w:lang w:val="bg-BG"/>
        </w:rPr>
        <w:t>0 ±</w:t>
      </w:r>
      <w:r w:rsidR="00B83B6F" w:rsidRPr="00197BAD">
        <w:rPr>
          <w:rFonts w:ascii="Arial" w:hAnsi="Arial" w:cs="Arial"/>
          <w:b/>
          <w:sz w:val="28"/>
          <w:szCs w:val="28"/>
        </w:rPr>
        <w:t xml:space="preserve"> 2</w:t>
      </w:r>
      <w:r w:rsidRPr="00197BA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8456A06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</w:rPr>
        <w:t>pH</w:t>
      </w:r>
      <w:r w:rsidRPr="00197BAD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1964FC" w:rsidRPr="00197BAD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197BA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A01374E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197BAD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3431B2" w:rsidRPr="00197BAD">
        <w:rPr>
          <w:rFonts w:ascii="Arial" w:hAnsi="Arial" w:cs="Arial"/>
          <w:b/>
          <w:sz w:val="28"/>
          <w:szCs w:val="28"/>
          <w:lang w:val="bg-BG"/>
        </w:rPr>
        <w:t>С, Ø 6</w:t>
      </w:r>
      <w:r w:rsidRPr="00197BAD">
        <w:rPr>
          <w:rFonts w:ascii="Arial" w:hAnsi="Arial" w:cs="Arial"/>
          <w:b/>
          <w:sz w:val="28"/>
          <w:szCs w:val="28"/>
          <w:lang w:val="bg-BG"/>
        </w:rPr>
        <w:t>мм</w:t>
      </w:r>
      <w:r w:rsidRPr="00197BAD">
        <w:rPr>
          <w:rFonts w:ascii="Arial" w:hAnsi="Arial" w:cs="Arial"/>
          <w:sz w:val="28"/>
          <w:szCs w:val="28"/>
          <w:lang w:val="bg-BG"/>
        </w:rPr>
        <w:t xml:space="preserve">  </w:t>
      </w:r>
      <w:r w:rsidRPr="00197BAD">
        <w:rPr>
          <w:rFonts w:ascii="Arial" w:hAnsi="Arial" w:cs="Arial"/>
          <w:b/>
          <w:sz w:val="28"/>
          <w:szCs w:val="28"/>
        </w:rPr>
        <w:t>(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197BAD">
        <w:rPr>
          <w:rFonts w:ascii="Arial" w:hAnsi="Arial" w:cs="Arial"/>
          <w:b/>
          <w:sz w:val="28"/>
          <w:szCs w:val="28"/>
        </w:rPr>
        <w:t>EN 535)</w:t>
      </w:r>
      <w:r w:rsidR="003431B2" w:rsidRPr="00197BAD">
        <w:rPr>
          <w:rFonts w:ascii="Arial" w:hAnsi="Arial" w:cs="Arial"/>
          <w:b/>
          <w:sz w:val="28"/>
          <w:szCs w:val="28"/>
        </w:rPr>
        <w:t xml:space="preserve"> </w:t>
      </w:r>
      <w:r w:rsidR="003431B2" w:rsidRPr="00197BAD">
        <w:rPr>
          <w:rFonts w:ascii="Arial" w:hAnsi="Arial" w:cs="Arial"/>
          <w:b/>
          <w:sz w:val="28"/>
          <w:szCs w:val="28"/>
          <w:lang w:val="bg-BG"/>
        </w:rPr>
        <w:t>- 45</w:t>
      </w:r>
      <w:r w:rsidR="003431B2" w:rsidRPr="00197BAD">
        <w:rPr>
          <w:rFonts w:ascii="Arial" w:hAnsi="Arial" w:cs="Arial"/>
          <w:b/>
          <w:sz w:val="28"/>
          <w:szCs w:val="28"/>
        </w:rPr>
        <w:t>s</w:t>
      </w:r>
      <w:r w:rsidRPr="00197BA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197BAD">
        <w:rPr>
          <w:rFonts w:ascii="Arial" w:hAnsi="Arial" w:cs="Arial"/>
          <w:b/>
          <w:sz w:val="28"/>
          <w:szCs w:val="28"/>
        </w:rPr>
        <w:t>(</w:t>
      </w:r>
      <w:r w:rsidR="002256C0" w:rsidRPr="00197BAD">
        <w:rPr>
          <w:rFonts w:ascii="Arial" w:hAnsi="Arial" w:cs="Arial"/>
          <w:b/>
          <w:sz w:val="28"/>
          <w:szCs w:val="28"/>
        </w:rPr>
        <w:t>80%</w:t>
      </w:r>
      <w:r w:rsidRPr="00197BAD">
        <w:rPr>
          <w:rFonts w:ascii="Arial" w:hAnsi="Arial" w:cs="Arial"/>
          <w:b/>
          <w:sz w:val="28"/>
          <w:szCs w:val="28"/>
        </w:rPr>
        <w:t xml:space="preserve"> </w:t>
      </w:r>
      <w:r w:rsidRPr="00197BAD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0BB37DFC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F87755" w:rsidRPr="00197BAD">
        <w:rPr>
          <w:rFonts w:ascii="Arial" w:hAnsi="Arial" w:cs="Arial"/>
          <w:b/>
          <w:sz w:val="28"/>
          <w:szCs w:val="28"/>
          <w:lang w:val="bg-BG"/>
        </w:rPr>
        <w:t>–</w:t>
      </w:r>
      <w:r w:rsidRPr="00197BAD">
        <w:rPr>
          <w:rFonts w:ascii="Arial" w:hAnsi="Arial" w:cs="Arial"/>
          <w:b/>
          <w:sz w:val="28"/>
          <w:szCs w:val="28"/>
        </w:rPr>
        <w:t xml:space="preserve"> </w:t>
      </w:r>
      <w:r w:rsidR="00F87755" w:rsidRPr="00197BAD">
        <w:rPr>
          <w:rFonts w:ascii="Arial" w:hAnsi="Arial" w:cs="Arial"/>
          <w:b/>
          <w:sz w:val="28"/>
          <w:szCs w:val="28"/>
          <w:lang w:val="bg-BG"/>
        </w:rPr>
        <w:t>сатен гланц</w:t>
      </w:r>
      <w:r w:rsidRPr="00197BA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FF4ED6E" w14:textId="77777777" w:rsidR="00DD5DCD" w:rsidRPr="00197BAD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197BAD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F87755" w:rsidRPr="00197BAD">
        <w:rPr>
          <w:rFonts w:ascii="Arial" w:hAnsi="Arial" w:cs="Arial"/>
          <w:b/>
          <w:sz w:val="28"/>
          <w:szCs w:val="28"/>
          <w:lang w:val="bg-BG"/>
        </w:rPr>
        <w:t>– В зависимост от продукт</w:t>
      </w:r>
      <w:r w:rsidR="0000664E" w:rsidRPr="00197BAD">
        <w:rPr>
          <w:rFonts w:ascii="Arial" w:hAnsi="Arial" w:cs="Arial"/>
          <w:b/>
          <w:sz w:val="28"/>
          <w:szCs w:val="28"/>
          <w:lang w:val="bg-BG"/>
        </w:rPr>
        <w:t>а към който се добавя и желания</w:t>
      </w:r>
      <w:r w:rsidR="00114870" w:rsidRPr="00197BAD">
        <w:rPr>
          <w:rFonts w:ascii="Arial" w:hAnsi="Arial" w:cs="Arial"/>
          <w:b/>
          <w:sz w:val="28"/>
          <w:szCs w:val="28"/>
          <w:lang w:val="bg-BG"/>
        </w:rPr>
        <w:t>т</w:t>
      </w:r>
      <w:r w:rsidR="00F87755" w:rsidRPr="00197BAD">
        <w:rPr>
          <w:rFonts w:ascii="Arial" w:hAnsi="Arial" w:cs="Arial"/>
          <w:b/>
          <w:sz w:val="28"/>
          <w:szCs w:val="28"/>
          <w:lang w:val="bg-BG"/>
        </w:rPr>
        <w:t xml:space="preserve"> цвят.</w:t>
      </w:r>
    </w:p>
    <w:p w14:paraId="7245A0B3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432EA16" w14:textId="77777777" w:rsidR="00074E5D" w:rsidRPr="00197BAD" w:rsidRDefault="00074E5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604B3FF5" w14:textId="77777777" w:rsidR="00DD5DCD" w:rsidRPr="00197BAD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41E17E7C" w14:textId="77777777" w:rsidR="00E5723F" w:rsidRPr="00197BAD" w:rsidRDefault="00DD5DCD" w:rsidP="0042665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197BA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1963D4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Преди</w:t>
      </w:r>
      <w:r w:rsidR="00074E5D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започване на работа опаковката на 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 Color Master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74E5D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се разклаща добре, след което се добавя към съответният продукт. Разбърква се до получаване на хомогенен цвят в цялата смес. За оценка на полученият цвят се изчаква пълното изсъхване на съответния продукт, след което се извършват нужните корекции. 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 Color Master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74E5D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съвместим с всички продукти на 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</w:rPr>
        <w:t>GBC</w:t>
      </w:r>
      <w:r w:rsidR="00074E5D"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.</w:t>
      </w:r>
    </w:p>
    <w:p w14:paraId="02BE24C8" w14:textId="77777777" w:rsidR="00DD5DCD" w:rsidRPr="00197BAD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C7FF2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 зависимост от продукта към който се добавя и постигането на желаният цвят.</w:t>
      </w:r>
    </w:p>
    <w:p w14:paraId="5395B5F1" w14:textId="77777777" w:rsidR="00DD5DCD" w:rsidRPr="00197BAD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26983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РЕТ  бутилки по 0,330л</w:t>
      </w:r>
      <w:r w:rsidR="00B675A2"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171BB9E" w14:textId="77777777" w:rsidR="00DD5DCD" w:rsidRPr="00197BAD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197BA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197BA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sectPr w:rsidR="00DD5DCD" w:rsidRPr="00197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9396">
    <w:abstractNumId w:val="0"/>
  </w:num>
  <w:num w:numId="2" w16cid:durableId="133098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664E"/>
    <w:rsid w:val="00012A13"/>
    <w:rsid w:val="00063901"/>
    <w:rsid w:val="0007272C"/>
    <w:rsid w:val="00074E5D"/>
    <w:rsid w:val="00086FF5"/>
    <w:rsid w:val="000D27B2"/>
    <w:rsid w:val="001127EB"/>
    <w:rsid w:val="00114870"/>
    <w:rsid w:val="001850AC"/>
    <w:rsid w:val="001963D4"/>
    <w:rsid w:val="001964FC"/>
    <w:rsid w:val="00197BAD"/>
    <w:rsid w:val="001D16F5"/>
    <w:rsid w:val="00200353"/>
    <w:rsid w:val="00211E3F"/>
    <w:rsid w:val="002256C0"/>
    <w:rsid w:val="00235ED3"/>
    <w:rsid w:val="002773A3"/>
    <w:rsid w:val="002900D7"/>
    <w:rsid w:val="002A41CA"/>
    <w:rsid w:val="002B3216"/>
    <w:rsid w:val="002F6CEE"/>
    <w:rsid w:val="003105AA"/>
    <w:rsid w:val="003128F9"/>
    <w:rsid w:val="00326983"/>
    <w:rsid w:val="003431B2"/>
    <w:rsid w:val="00357BBB"/>
    <w:rsid w:val="00387EAF"/>
    <w:rsid w:val="00393BDC"/>
    <w:rsid w:val="003950AC"/>
    <w:rsid w:val="003F0A83"/>
    <w:rsid w:val="004029AA"/>
    <w:rsid w:val="00426654"/>
    <w:rsid w:val="0043455F"/>
    <w:rsid w:val="00481C4C"/>
    <w:rsid w:val="004B7F0C"/>
    <w:rsid w:val="004D26E6"/>
    <w:rsid w:val="005013EF"/>
    <w:rsid w:val="00506180"/>
    <w:rsid w:val="0051165C"/>
    <w:rsid w:val="00517448"/>
    <w:rsid w:val="0053267D"/>
    <w:rsid w:val="0055165A"/>
    <w:rsid w:val="005B58D2"/>
    <w:rsid w:val="005D4543"/>
    <w:rsid w:val="005D6DAF"/>
    <w:rsid w:val="005E164E"/>
    <w:rsid w:val="005E7C06"/>
    <w:rsid w:val="0060099D"/>
    <w:rsid w:val="00605CD1"/>
    <w:rsid w:val="00606C43"/>
    <w:rsid w:val="0061452E"/>
    <w:rsid w:val="006228F8"/>
    <w:rsid w:val="00625ED1"/>
    <w:rsid w:val="00696664"/>
    <w:rsid w:val="006A3186"/>
    <w:rsid w:val="006E7B09"/>
    <w:rsid w:val="007328DC"/>
    <w:rsid w:val="0073455E"/>
    <w:rsid w:val="0073536A"/>
    <w:rsid w:val="007511EE"/>
    <w:rsid w:val="007600DF"/>
    <w:rsid w:val="007718F2"/>
    <w:rsid w:val="00786E2E"/>
    <w:rsid w:val="0079031F"/>
    <w:rsid w:val="00792E00"/>
    <w:rsid w:val="00795A3C"/>
    <w:rsid w:val="007B6814"/>
    <w:rsid w:val="007E0C23"/>
    <w:rsid w:val="008148C5"/>
    <w:rsid w:val="00836DAB"/>
    <w:rsid w:val="0084653A"/>
    <w:rsid w:val="00855EAD"/>
    <w:rsid w:val="00857201"/>
    <w:rsid w:val="00865341"/>
    <w:rsid w:val="00875D55"/>
    <w:rsid w:val="008A625D"/>
    <w:rsid w:val="008B0D1E"/>
    <w:rsid w:val="008C7FF2"/>
    <w:rsid w:val="008D0107"/>
    <w:rsid w:val="008E1600"/>
    <w:rsid w:val="00901CD9"/>
    <w:rsid w:val="0092219F"/>
    <w:rsid w:val="0094476F"/>
    <w:rsid w:val="00977BD5"/>
    <w:rsid w:val="00992E38"/>
    <w:rsid w:val="009A4599"/>
    <w:rsid w:val="009B3C9A"/>
    <w:rsid w:val="009C64B3"/>
    <w:rsid w:val="009D5294"/>
    <w:rsid w:val="009E10F5"/>
    <w:rsid w:val="009E3FD3"/>
    <w:rsid w:val="00A0027A"/>
    <w:rsid w:val="00A34F35"/>
    <w:rsid w:val="00A41474"/>
    <w:rsid w:val="00A8208C"/>
    <w:rsid w:val="00AA6B7B"/>
    <w:rsid w:val="00AB25CC"/>
    <w:rsid w:val="00AC3E66"/>
    <w:rsid w:val="00AE3CD9"/>
    <w:rsid w:val="00B06D88"/>
    <w:rsid w:val="00B272D4"/>
    <w:rsid w:val="00B35769"/>
    <w:rsid w:val="00B3714B"/>
    <w:rsid w:val="00B41011"/>
    <w:rsid w:val="00B41E2D"/>
    <w:rsid w:val="00B44829"/>
    <w:rsid w:val="00B51F9F"/>
    <w:rsid w:val="00B675A2"/>
    <w:rsid w:val="00B81647"/>
    <w:rsid w:val="00B83B6F"/>
    <w:rsid w:val="00BA2B28"/>
    <w:rsid w:val="00BB0E16"/>
    <w:rsid w:val="00BD39D6"/>
    <w:rsid w:val="00C03F65"/>
    <w:rsid w:val="00C23947"/>
    <w:rsid w:val="00C73EAA"/>
    <w:rsid w:val="00C8387A"/>
    <w:rsid w:val="00C90199"/>
    <w:rsid w:val="00CA2319"/>
    <w:rsid w:val="00CE7D59"/>
    <w:rsid w:val="00D06E16"/>
    <w:rsid w:val="00D16FC3"/>
    <w:rsid w:val="00D328CB"/>
    <w:rsid w:val="00D44871"/>
    <w:rsid w:val="00D537EF"/>
    <w:rsid w:val="00D547DE"/>
    <w:rsid w:val="00D55943"/>
    <w:rsid w:val="00D63A3C"/>
    <w:rsid w:val="00DD5DCD"/>
    <w:rsid w:val="00DD6F59"/>
    <w:rsid w:val="00DE194A"/>
    <w:rsid w:val="00DE1DBF"/>
    <w:rsid w:val="00DF1A4F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7664"/>
    <w:rsid w:val="00F87755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6AC9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26</cp:revision>
  <cp:lastPrinted>2017-02-23T14:11:00Z</cp:lastPrinted>
  <dcterms:created xsi:type="dcterms:W3CDTF">2018-02-06T11:34:00Z</dcterms:created>
  <dcterms:modified xsi:type="dcterms:W3CDTF">2024-03-18T12:26:00Z</dcterms:modified>
</cp:coreProperties>
</file>